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Health Catalyst,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Stoney Lonesome HF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6,772,260.00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6,772,260.00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6,772,260.00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6,772,260.00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6,772,260.00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6,772,260.00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Drake Helix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320,438.00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320,438.00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320,438.00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CDC Financial,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7,092,698.00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7,092,698.00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7,092,698.00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CLINT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7,092,698.00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7,092,698.00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7,095,498.00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Health Catalyst,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10897 SOUTH RIVER FRONT PARKWAY, #300, SOUTH JORDAN, UTAH 84095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Stoney Lonesome HF LP, a Delaware limited partnership ("Stoney Lonesome"), with respect to the shares of Common Stock, par value $0.001 per share, of the Issuer (the "Shares") directly and beneficially owned by it; (ii) Coghill Capital Management, LLC, a Delaware limited liability company ("CCM"), as the general partner of Stoney Lonesome; (iii) The Drake Helix Holdings, LLC, a Wyoming limited liability company ("Drake Helix"), with respect to the Shares directly and beneficially owned by it; (iv) CDC Financial, Inc., an Illinois corporation ("CDC Financial"), as the managing member of each of CCM and Drake Helix; and (v) Clint D. Coghill, with respect to the Shares directly and beneficially owned by him and as the President and sole shareholder of CDC Financial.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222 S Riverside Plaza, 15th Floor,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Each of Stoney Lonesome and CCM is organized under the laws of the State of Delaware. Drake Helix is organized under the laws of the State of Wyoming. CDC Financial is organized under the laws of the State of Illinois. Mr. Coghill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(i) Stoney Lonesome directly beneficially owned 6,772,260 Shares; (ii) CCM, as the general partner of Stoney Lonesome, may be deemed the beneficial owner of the 6,772,260 Shares directly beneficially owned by Stoney Lonesome; (iii) Drake Helix directly beneficially owned 320,438 Shares; (iv) CDC Financial, as the managing member of each of CCM and Drake Helix, may be deemed the beneficial owner of the 6,772,260 Shares directly beneficially owned by Stoney Lonesome and the 320,438 Shares directly beneficially owned by Drake Helix; and (v) Mr. Coghill directly beneficially owned 2,800 Shares. As the President and sole shareholder of CDC Financial, Mr. Coghill may also be deemed the beneficial owner of the 6,772,260 Shares directly beneficially owned by Stoney Lonesome and the 320,438 Shares directly beneficially owned by Drake Helix. The filing of this Schedule 13G shall not be deemed an admission that the Reporting Persons are, for purposes of Section 13(d) of the Securities Exchange Act of 1934, as amended, the beneficial owners of any securities of the Issuer that such Reporting Person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73,894,020 Shares outstanding as of May 22, 2026, which is the total number of Shares outstanding as disclosed in the Issuer's Definitive Proxy Statement on Schedule 14A filed with the Securities and Exchange Commission on June 3, 2026. As of the close of business on June 30, 2026, (i) Stoney Lonesome beneficially owned approximately 9.2% of the outstanding Shares, (ii) CCM may be deemed to beneficially own approximately 9.2% of the outstanding Shares, (iii) Drake Helix beneficially owned approximately 0.4% of the outstanding Shares, (iv) CDC Financial may be deemed to beneficially own approximately 9.6% of the outstanding Shares and (v) Mr. Coghill may be deemed to beneficially own approximately 9.6%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December 22, 2025.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Stoney Lonesome HF 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Clint D. Coghill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Clint D. Coghill, President and sole shareholder of the managing member of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COGHILL CAPITAL MANAGEMENT LLC</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Drake Helix Holdings,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CDC Financial, Inc.</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Clint D. Coghill</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Clint D. Coghill, President and sole shareholder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COGHILL CLINT D</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Clint D. Coghill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Clint D. Coghill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1890</Words>
  <Characters>9797</Characters>
  <CharactersWithSpaces>11597</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