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Hoggard Green Jill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 CATALYST,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SOUTH RIVER FRONT PARKWAY,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80,691</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144,628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2019 Stock Option and Incentive Plan (the "2019 Plan"). Each RSU represents a contingent right to receive one share of the Issuer's common stock. Subject to the terms of the 2019 Plan, the RSUs will fully vest on the earlier of (i) the one-year anniversary of the grant date or (ii) the date of the next Annual Meeting of the Issuer's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471"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3471</Characters>
  <CharactersWithSpaces>4048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