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0002086403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1"/>
        <w:gridCol w:w="3804"/>
      </w:tblGrid>
      <w:tr>
        <w:trPr/>
        <w:tc>
          <w:tcPr>
            <w:tcW w:w="6401" w:type="dxa"/>
            <w:tcBorders/>
            <w:vAlign w:val="center"/>
          </w:tcPr>
          <w:p>
            <w:pPr>
              <w:pStyle w:val="TableContents"/>
              <w:bidi w:val="0"/>
              <w:spacing w:before="0" w:after="283"/>
              <w:jc w:val="left"/>
              <w:rPr/>
            </w:pPr>
            <w:r>
              <w:rPr/>
              <w:t>Name of Issuer</w:t>
            </w:r>
          </w:p>
        </w:tc>
        <w:tc>
          <w:tcPr>
            <w:tcW w:w="3804" w:type="dxa"/>
            <w:tcBorders/>
            <w:vAlign w:val="center"/>
          </w:tcPr>
          <w:p>
            <w:pPr>
              <w:pStyle w:val="TableContents"/>
              <w:bidi w:val="0"/>
              <w:spacing w:before="0" w:after="0"/>
              <w:jc w:val="left"/>
              <w:rPr/>
            </w:pPr>
            <w:r>
              <w:rPr/>
              <w:t>Health Catalyst, Inc.</w:t>
            </w:r>
          </w:p>
        </w:tc>
      </w:tr>
      <w:tr>
        <w:trPr/>
        <w:tc>
          <w:tcPr>
            <w:tcW w:w="6401" w:type="dxa"/>
            <w:tcBorders/>
            <w:vAlign w:val="center"/>
          </w:tcPr>
          <w:p>
            <w:pPr>
              <w:pStyle w:val="TableContents"/>
              <w:bidi w:val="0"/>
              <w:spacing w:before="0" w:after="283"/>
              <w:jc w:val="left"/>
              <w:rPr/>
            </w:pPr>
            <w:r>
              <w:rPr/>
              <w:t>SEC File Number</w:t>
            </w:r>
          </w:p>
        </w:tc>
        <w:tc>
          <w:tcPr>
            <w:tcW w:w="3804" w:type="dxa"/>
            <w:tcBorders/>
            <w:vAlign w:val="center"/>
          </w:tcPr>
          <w:p>
            <w:pPr>
              <w:pStyle w:val="TableContents"/>
              <w:bidi w:val="0"/>
              <w:spacing w:before="0" w:after="0"/>
              <w:jc w:val="left"/>
              <w:rPr/>
            </w:pPr>
            <w:r>
              <w:rPr/>
              <w:t>001-38993</w:t>
            </w:r>
          </w:p>
        </w:tc>
      </w:tr>
      <w:tr>
        <w:trPr/>
        <w:tc>
          <w:tcPr>
            <w:tcW w:w="6401" w:type="dxa"/>
            <w:tcBorders/>
            <w:vAlign w:val="center"/>
          </w:tcPr>
          <w:p>
            <w:pPr>
              <w:pStyle w:val="TableContents"/>
              <w:bidi w:val="0"/>
              <w:spacing w:before="0" w:after="283"/>
              <w:jc w:val="left"/>
              <w:rPr/>
            </w:pPr>
            <w:r>
              <w:rPr/>
              <w:t>Address of Issuer</w:t>
            </w:r>
          </w:p>
        </w:tc>
        <w:tc>
          <w:tcPr>
            <w:tcW w:w="3804" w:type="dxa"/>
            <w:tcBorders/>
            <w:vAlign w:val="center"/>
          </w:tcPr>
          <w:p>
            <w:pPr>
              <w:pStyle w:val="TableContents"/>
              <w:bidi w:val="0"/>
              <w:spacing w:before="0" w:after="0"/>
              <w:jc w:val="left"/>
              <w:rPr/>
            </w:pPr>
            <w:r>
              <w:rPr/>
              <w:t>10897 S River Front Pkwy #300</w:t>
              <w:br/>
              <w:t>South Jordan</w:t>
              <w:br/>
              <w:t xml:space="preserve">UTAH </w:t>
              <w:br/>
              <w:t>84095</w:t>
            </w:r>
          </w:p>
        </w:tc>
      </w:tr>
      <w:tr>
        <w:trPr/>
        <w:tc>
          <w:tcPr>
            <w:tcW w:w="6401" w:type="dxa"/>
            <w:tcBorders/>
            <w:vAlign w:val="center"/>
          </w:tcPr>
          <w:p>
            <w:pPr>
              <w:pStyle w:val="TableContents"/>
              <w:bidi w:val="0"/>
              <w:spacing w:before="0" w:after="283"/>
              <w:jc w:val="left"/>
              <w:rPr/>
            </w:pPr>
            <w:r>
              <w:rPr/>
              <w:t>Phone</w:t>
            </w:r>
          </w:p>
        </w:tc>
        <w:tc>
          <w:tcPr>
            <w:tcW w:w="3804" w:type="dxa"/>
            <w:tcBorders/>
            <w:vAlign w:val="center"/>
          </w:tcPr>
          <w:p>
            <w:pPr>
              <w:pStyle w:val="TableContents"/>
              <w:bidi w:val="0"/>
              <w:spacing w:before="0" w:after="0"/>
              <w:jc w:val="left"/>
              <w:rPr/>
            </w:pPr>
            <w:r>
              <w:rPr/>
              <w:t>8553096800</w:t>
            </w:r>
          </w:p>
        </w:tc>
      </w:tr>
      <w:tr>
        <w:trPr/>
        <w:tc>
          <w:tcPr>
            <w:tcW w:w="6401" w:type="dxa"/>
            <w:tcBorders/>
            <w:vAlign w:val="center"/>
          </w:tcPr>
          <w:p>
            <w:pPr>
              <w:pStyle w:val="TableContents"/>
              <w:bidi w:val="0"/>
              <w:spacing w:before="0" w:after="283"/>
              <w:jc w:val="left"/>
              <w:rPr/>
            </w:pPr>
            <w:r>
              <w:rPr/>
              <w:t>Name of Person for Whose Account the Securities are To Be Sold</w:t>
            </w:r>
          </w:p>
        </w:tc>
        <w:tc>
          <w:tcPr>
            <w:tcW w:w="3804" w:type="dxa"/>
            <w:tcBorders/>
            <w:vAlign w:val="center"/>
          </w:tcPr>
          <w:p>
            <w:pPr>
              <w:pStyle w:val="TableContents"/>
              <w:bidi w:val="0"/>
              <w:spacing w:before="0" w:after="0"/>
              <w:jc w:val="left"/>
              <w:rPr/>
            </w:pPr>
            <w:r>
              <w:rPr/>
              <w:t>Benjamin Albert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1" w:type="dxa"/>
            <w:tcBorders/>
            <w:vAlign w:val="center"/>
          </w:tcPr>
          <w:p>
            <w:pPr>
              <w:pStyle w:val="TableContents"/>
              <w:bidi w:val="0"/>
              <w:spacing w:before="0" w:after="283"/>
              <w:jc w:val="left"/>
              <w:rPr/>
            </w:pPr>
            <w:r>
              <w:rPr/>
              <w:t>Relationship to Issuer</w:t>
            </w:r>
          </w:p>
        </w:tc>
        <w:tc>
          <w:tcPr>
            <w:tcW w:w="38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9" w:type="dxa"/>
            <w:tcBorders/>
            <w:vAlign w:val="center"/>
          </w:tcPr>
          <w:p>
            <w:pPr>
              <w:pStyle w:val="TableContents"/>
              <w:bidi w:val="0"/>
              <w:spacing w:before="0" w:after="0"/>
              <w:jc w:val="left"/>
              <w:rPr/>
            </w:pPr>
            <w:r>
              <w:rPr/>
              <w:t>Morgan Stanley Smith Barney LLC</w:t>
              <w:br/>
              <w:t>1 New York Plaza, 38th Floor</w:t>
              <w:br/>
              <w:t>New York   NY   10004</w:t>
            </w:r>
          </w:p>
        </w:tc>
        <w:tc>
          <w:tcPr>
            <w:tcW w:w="1184" w:type="dxa"/>
            <w:tcBorders/>
            <w:vAlign w:val="center"/>
          </w:tcPr>
          <w:p>
            <w:pPr>
              <w:pStyle w:val="TableContents"/>
              <w:bidi w:val="0"/>
              <w:spacing w:before="0" w:after="283"/>
              <w:jc w:val="left"/>
              <w:rPr/>
            </w:pPr>
            <w:r>
              <w:rPr/>
              <w:t>35244</w:t>
            </w:r>
          </w:p>
        </w:tc>
        <w:tc>
          <w:tcPr>
            <w:tcW w:w="1393" w:type="dxa"/>
            <w:tcBorders/>
            <w:vAlign w:val="center"/>
          </w:tcPr>
          <w:p>
            <w:pPr>
              <w:pStyle w:val="TableContents"/>
              <w:bidi w:val="0"/>
              <w:spacing w:before="0" w:after="283"/>
              <w:jc w:val="left"/>
              <w:rPr/>
            </w:pPr>
            <w:r>
              <w:rPr/>
              <w:t>59023.13</w:t>
            </w:r>
          </w:p>
        </w:tc>
        <w:tc>
          <w:tcPr>
            <w:tcW w:w="1565" w:type="dxa"/>
            <w:tcBorders/>
            <w:vAlign w:val="center"/>
          </w:tcPr>
          <w:p>
            <w:pPr>
              <w:pStyle w:val="TableContents"/>
              <w:bidi w:val="0"/>
              <w:spacing w:before="0" w:after="283"/>
              <w:jc w:val="left"/>
              <w:rPr/>
            </w:pPr>
            <w:r>
              <w:rPr/>
              <w:t>75256381</w:t>
            </w:r>
          </w:p>
        </w:tc>
        <w:tc>
          <w:tcPr>
            <w:tcW w:w="1574" w:type="dxa"/>
            <w:tcBorders/>
            <w:vAlign w:val="center"/>
          </w:tcPr>
          <w:p>
            <w:pPr>
              <w:pStyle w:val="TableContents"/>
              <w:bidi w:val="0"/>
              <w:spacing w:before="0" w:after="283"/>
              <w:jc w:val="left"/>
              <w:rPr/>
            </w:pPr>
            <w:r>
              <w:rPr/>
              <w:t>09/10/2026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09/10/2026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Health Catalyst,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35244</w:t>
            </w:r>
          </w:p>
        </w:tc>
        <w:tc>
          <w:tcPr>
            <w:tcW w:w="1046" w:type="dxa"/>
            <w:tcBorders/>
            <w:vAlign w:val="center"/>
          </w:tcPr>
          <w:p>
            <w:pPr>
              <w:pStyle w:val="TableContents"/>
              <w:bidi w:val="0"/>
              <w:spacing w:before="0" w:after="283"/>
              <w:jc w:val="left"/>
              <w:rPr/>
            </w:pPr>
            <w:r>
              <w:rPr/>
              <w:t>09/10/2026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1"/>
        <w:gridCol w:w="955"/>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1"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Benjamin Albert</w:t>
              <w:br/>
              <w:t>c/o 10897 South River From Parkway #100</w:t>
              <w:br/>
              <w:t>South Jordan   UT   84095</w:t>
            </w:r>
          </w:p>
        </w:tc>
        <w:tc>
          <w:tcPr>
            <w:tcW w:w="3001" w:type="dxa"/>
            <w:tcBorders/>
            <w:vAlign w:val="center"/>
          </w:tcPr>
          <w:p>
            <w:pPr>
              <w:pStyle w:val="TableContents"/>
              <w:bidi w:val="0"/>
              <w:spacing w:before="0" w:after="283"/>
              <w:jc w:val="left"/>
              <w:rPr/>
            </w:pPr>
            <w:r>
              <w:rPr/>
              <w:t>Restricted Stock</w:t>
            </w:r>
          </w:p>
        </w:tc>
        <w:tc>
          <w:tcPr>
            <w:tcW w:w="955" w:type="dxa"/>
            <w:tcBorders/>
            <w:vAlign w:val="center"/>
          </w:tcPr>
          <w:p>
            <w:pPr>
              <w:pStyle w:val="TableContents"/>
              <w:bidi w:val="0"/>
              <w:spacing w:before="0" w:after="283"/>
              <w:jc w:val="left"/>
              <w:rPr/>
            </w:pPr>
            <w:r>
              <w:rPr/>
              <w:t>06/01/2026</w:t>
            </w:r>
          </w:p>
        </w:tc>
        <w:tc>
          <w:tcPr>
            <w:tcW w:w="1576" w:type="dxa"/>
            <w:tcBorders/>
            <w:vAlign w:val="center"/>
          </w:tcPr>
          <w:p>
            <w:pPr>
              <w:pStyle w:val="TableContents"/>
              <w:bidi w:val="0"/>
              <w:spacing w:before="0" w:after="283"/>
              <w:jc w:val="left"/>
              <w:rPr/>
            </w:pPr>
            <w:r>
              <w:rPr/>
              <w:t>336</w:t>
            </w:r>
          </w:p>
        </w:tc>
        <w:tc>
          <w:tcPr>
            <w:tcW w:w="1704" w:type="dxa"/>
            <w:tcBorders/>
            <w:vAlign w:val="center"/>
          </w:tcPr>
          <w:p>
            <w:pPr>
              <w:pStyle w:val="TableContents"/>
              <w:bidi w:val="0"/>
              <w:spacing w:before="0" w:after="283"/>
              <w:jc w:val="left"/>
              <w:rPr/>
            </w:pPr>
            <w:r>
              <w:rPr/>
              <w:t>460.39</w:t>
            </w:r>
          </w:p>
        </w:tc>
      </w:tr>
      <w:tr>
        <w:trPr/>
        <w:tc>
          <w:tcPr>
            <w:tcW w:w="2969" w:type="dxa"/>
            <w:tcBorders/>
            <w:vAlign w:val="center"/>
          </w:tcPr>
          <w:p>
            <w:pPr>
              <w:pStyle w:val="TableContents"/>
              <w:bidi w:val="0"/>
              <w:spacing w:before="0" w:after="283"/>
              <w:jc w:val="left"/>
              <w:rPr/>
            </w:pPr>
            <w:r>
              <w:rPr/>
              <w:t>Benjamin Albert</w:t>
              <w:br/>
              <w:t>c/o 10897 South River From Parkway #100</w:t>
              <w:br/>
              <w:t>South Jordan   UT   84095</w:t>
            </w:r>
          </w:p>
        </w:tc>
        <w:tc>
          <w:tcPr>
            <w:tcW w:w="3001" w:type="dxa"/>
            <w:tcBorders/>
            <w:vAlign w:val="center"/>
          </w:tcPr>
          <w:p>
            <w:pPr>
              <w:pStyle w:val="TableContents"/>
              <w:bidi w:val="0"/>
              <w:spacing w:before="0" w:after="283"/>
              <w:jc w:val="left"/>
              <w:rPr/>
            </w:pPr>
            <w:r>
              <w:rPr/>
              <w:t>Restricted Stock</w:t>
            </w:r>
          </w:p>
        </w:tc>
        <w:tc>
          <w:tcPr>
            <w:tcW w:w="955" w:type="dxa"/>
            <w:tcBorders/>
            <w:vAlign w:val="center"/>
          </w:tcPr>
          <w:p>
            <w:pPr>
              <w:pStyle w:val="TableContents"/>
              <w:bidi w:val="0"/>
              <w:spacing w:before="0" w:after="283"/>
              <w:jc w:val="left"/>
              <w:rPr/>
            </w:pPr>
            <w:r>
              <w:rPr/>
              <w:t>06/10/2026</w:t>
            </w:r>
          </w:p>
        </w:tc>
        <w:tc>
          <w:tcPr>
            <w:tcW w:w="1576" w:type="dxa"/>
            <w:tcBorders/>
            <w:vAlign w:val="center"/>
          </w:tcPr>
          <w:p>
            <w:pPr>
              <w:pStyle w:val="TableContents"/>
              <w:bidi w:val="0"/>
              <w:spacing w:before="0" w:after="283"/>
              <w:jc w:val="left"/>
              <w:rPr/>
            </w:pPr>
            <w:r>
              <w:rPr/>
              <w:t>34485</w:t>
            </w:r>
          </w:p>
        </w:tc>
        <w:tc>
          <w:tcPr>
            <w:tcW w:w="1704" w:type="dxa"/>
            <w:tcBorders/>
            <w:vAlign w:val="center"/>
          </w:tcPr>
          <w:p>
            <w:pPr>
              <w:pStyle w:val="TableContents"/>
              <w:bidi w:val="0"/>
              <w:spacing w:before="0" w:after="283"/>
              <w:jc w:val="left"/>
              <w:rPr/>
            </w:pPr>
            <w:r>
              <w:rPr/>
              <w:t>58341.72</w:t>
            </w:r>
          </w:p>
        </w:tc>
      </w:tr>
      <w:tr>
        <w:trPr/>
        <w:tc>
          <w:tcPr>
            <w:tcW w:w="2969" w:type="dxa"/>
            <w:tcBorders/>
            <w:vAlign w:val="center"/>
          </w:tcPr>
          <w:p>
            <w:pPr>
              <w:pStyle w:val="TableContents"/>
              <w:bidi w:val="0"/>
              <w:spacing w:before="0" w:after="283"/>
              <w:jc w:val="left"/>
              <w:rPr/>
            </w:pPr>
            <w:r>
              <w:rPr/>
              <w:t>Benjamin Albert</w:t>
              <w:br/>
              <w:t>c/o 10897 South River From Parkway #100</w:t>
              <w:br/>
              <w:t>South Jordan   UT   84095</w:t>
            </w:r>
          </w:p>
        </w:tc>
        <w:tc>
          <w:tcPr>
            <w:tcW w:w="3001" w:type="dxa"/>
            <w:tcBorders/>
            <w:vAlign w:val="center"/>
          </w:tcPr>
          <w:p>
            <w:pPr>
              <w:pStyle w:val="TableContents"/>
              <w:bidi w:val="0"/>
              <w:spacing w:before="0" w:after="283"/>
              <w:jc w:val="left"/>
              <w:rPr/>
            </w:pPr>
            <w:r>
              <w:rPr/>
              <w:t>Restricted Stock</w:t>
            </w:r>
          </w:p>
        </w:tc>
        <w:tc>
          <w:tcPr>
            <w:tcW w:w="955" w:type="dxa"/>
            <w:tcBorders/>
            <w:vAlign w:val="center"/>
          </w:tcPr>
          <w:p>
            <w:pPr>
              <w:pStyle w:val="TableContents"/>
              <w:bidi w:val="0"/>
              <w:spacing w:before="0" w:after="283"/>
              <w:jc w:val="left"/>
              <w:rPr/>
            </w:pPr>
            <w:r>
              <w:rPr/>
              <w:t>09/01/2026</w:t>
            </w:r>
          </w:p>
        </w:tc>
        <w:tc>
          <w:tcPr>
            <w:tcW w:w="1576" w:type="dxa"/>
            <w:tcBorders/>
            <w:vAlign w:val="center"/>
          </w:tcPr>
          <w:p>
            <w:pPr>
              <w:pStyle w:val="TableContents"/>
              <w:bidi w:val="0"/>
              <w:spacing w:before="0" w:after="283"/>
              <w:jc w:val="left"/>
              <w:rPr/>
            </w:pPr>
            <w:r>
              <w:rPr/>
              <w:t>321</w:t>
            </w:r>
          </w:p>
        </w:tc>
        <w:tc>
          <w:tcPr>
            <w:tcW w:w="1704" w:type="dxa"/>
            <w:tcBorders/>
            <w:vAlign w:val="center"/>
          </w:tcPr>
          <w:p>
            <w:pPr>
              <w:pStyle w:val="TableContents"/>
              <w:bidi w:val="0"/>
              <w:spacing w:before="0" w:after="283"/>
              <w:jc w:val="left"/>
              <w:rPr/>
            </w:pPr>
            <w:r>
              <w:rPr/>
              <w:t>546.86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10"/>
        <w:gridCol w:w="5395"/>
      </w:tblGrid>
      <w:tr>
        <w:trPr/>
        <w:tc>
          <w:tcPr>
            <w:tcW w:w="4810" w:type="dxa"/>
            <w:tcBorders/>
            <w:vAlign w:val="center"/>
          </w:tcPr>
          <w:p>
            <w:pPr>
              <w:pStyle w:val="TableContents"/>
              <w:bidi w:val="0"/>
              <w:spacing w:before="0" w:after="283"/>
              <w:jc w:val="left"/>
              <w:rPr/>
            </w:pPr>
            <w:r>
              <w:rPr/>
              <w:t>Remarks</w:t>
            </w:r>
          </w:p>
        </w:tc>
        <w:tc>
          <w:tcPr>
            <w:tcW w:w="5395" w:type="dxa"/>
            <w:tcBorders/>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283"/>
              <w:jc w:val="left"/>
              <w:rPr/>
            </w:pPr>
            <w:r>
              <w:rPr/>
              <w:t>Date of Notice</w:t>
            </w:r>
          </w:p>
        </w:tc>
        <w:tc>
          <w:tcPr>
            <w:tcW w:w="539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0" w:type="dxa"/>
            <w:tcBorders/>
            <w:vAlign w:val="center"/>
          </w:tcPr>
          <w:p>
            <w:pPr>
              <w:pStyle w:val="TableContents"/>
              <w:bidi w:val="0"/>
              <w:spacing w:before="0" w:after="283"/>
              <w:jc w:val="left"/>
              <w:rPr/>
            </w:pPr>
            <w:r>
              <w:rPr/>
              <w:t>Signature</w:t>
            </w:r>
          </w:p>
        </w:tc>
        <w:tc>
          <w:tcPr>
            <w:tcW w:w="5395" w:type="dxa"/>
            <w:tcBorders/>
            <w:vAlign w:val="center"/>
          </w:tcPr>
          <w:p>
            <w:pPr>
              <w:pStyle w:val="TableContents"/>
              <w:bidi w:val="0"/>
              <w:spacing w:before="0" w:after="0"/>
              <w:jc w:val="left"/>
              <w:rPr/>
            </w:pPr>
            <w:r>
              <w:rPr/>
              <w:t>Benjamin Albert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3272</Characters>
  <CharactersWithSpaces>3857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